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A45D" w14:textId="5DA5C0DA" w:rsidR="0008545E" w:rsidRPr="002411A1" w:rsidRDefault="0008545E" w:rsidP="002411A1">
      <w:pPr>
        <w:pStyle w:val="Heading1"/>
      </w:pPr>
      <w:r w:rsidRPr="002411A1">
        <w:t>Accomplishments for Academic Affairs 2017-2018:</w:t>
      </w:r>
    </w:p>
    <w:p w14:paraId="666D778C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 </w:t>
      </w:r>
    </w:p>
    <w:p w14:paraId="10902821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1)      Examined Fall II/Spring II policy for provost</w:t>
      </w:r>
    </w:p>
    <w:p w14:paraId="05602D8B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2)      Examined and shepherded through senate revised Faculty handbook Appendix B: Mediation and Grievance</w:t>
      </w:r>
      <w:bookmarkStart w:id="0" w:name="_GoBack"/>
      <w:bookmarkEnd w:id="0"/>
      <w:r>
        <w:rPr>
          <w:rFonts w:ascii="Helvetica" w:hAnsi="Helvetica" w:cs="Helvetica"/>
          <w:color w:val="191919"/>
          <w:sz w:val="29"/>
          <w:szCs w:val="29"/>
        </w:rPr>
        <w:t xml:space="preserve"> System</w:t>
      </w:r>
    </w:p>
    <w:p w14:paraId="55BFDFC6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3)      Co-chairs of committee and one committee member serve on faculty Handbook task Force and have kept committee and senate appraised of progress</w:t>
      </w:r>
    </w:p>
    <w:p w14:paraId="3CF88433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4)      Examined grade exclusion policy proposals and opposed them</w:t>
      </w:r>
    </w:p>
    <w:p w14:paraId="24F46721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5)      Got opinion from University counsel on faculty writing letters of recommendation for disabled students</w:t>
      </w:r>
    </w:p>
    <w:p w14:paraId="4F252538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6)      Co-chairs interacted with Associate Dean Han on selection of new members to Core Curriculum Oversight Committee</w:t>
      </w:r>
    </w:p>
    <w:p w14:paraId="5F11B314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7)      Saw through last steps of getting emeritus status resolution approved by President</w:t>
      </w:r>
    </w:p>
    <w:p w14:paraId="450FE905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 </w:t>
      </w:r>
    </w:p>
    <w:p w14:paraId="0E6B4E18" w14:textId="77777777" w:rsidR="0008545E" w:rsidRDefault="0008545E" w:rsidP="0008545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29"/>
          <w:szCs w:val="29"/>
        </w:rPr>
        <w:t>Next Year</w:t>
      </w:r>
    </w:p>
    <w:p w14:paraId="459FAA10" w14:textId="77777777" w:rsidR="0015705B" w:rsidRDefault="0008545E" w:rsidP="0008545E">
      <w:r>
        <w:rPr>
          <w:rFonts w:ascii="Helvetica" w:hAnsi="Helvetica" w:cs="Helvetica"/>
          <w:color w:val="191919"/>
          <w:sz w:val="29"/>
          <w:szCs w:val="29"/>
        </w:rPr>
        <w:t>1)      Faculty Handbook changes</w:t>
      </w:r>
    </w:p>
    <w:sectPr w:rsidR="0015705B" w:rsidSect="000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5E"/>
    <w:rsid w:val="000653BC"/>
    <w:rsid w:val="0008545E"/>
    <w:rsid w:val="0015705B"/>
    <w:rsid w:val="002411A1"/>
    <w:rsid w:val="008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B09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1A1"/>
    <w:pPr>
      <w:widowControl w:val="0"/>
      <w:autoSpaceDE w:val="0"/>
      <w:autoSpaceDN w:val="0"/>
      <w:adjustRightInd w:val="0"/>
      <w:outlineLvl w:val="0"/>
    </w:pPr>
    <w:rPr>
      <w:rFonts w:ascii="Helvetica" w:hAnsi="Helvetica" w:cs="Helvetica"/>
      <w:b/>
      <w:color w:val="191919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A1"/>
    <w:rPr>
      <w:rFonts w:ascii="Helvetica" w:hAnsi="Helvetica" w:cs="Helvetica"/>
      <w:b/>
      <w:color w:val="191919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McMurrey, Olivia Ann</cp:lastModifiedBy>
  <cp:revision>2</cp:revision>
  <dcterms:created xsi:type="dcterms:W3CDTF">2019-05-08T17:56:00Z</dcterms:created>
  <dcterms:modified xsi:type="dcterms:W3CDTF">2019-05-08T17:56:00Z</dcterms:modified>
</cp:coreProperties>
</file>